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F8" w:rsidRPr="000C34F8" w:rsidRDefault="000C34F8" w:rsidP="00136A41">
      <w:pPr>
        <w:pStyle w:val="Titolo"/>
        <w:jc w:val="center"/>
        <w:rPr>
          <w:rFonts w:eastAsia="Times New Roman"/>
        </w:rPr>
      </w:pPr>
      <w:r w:rsidRPr="000C34F8">
        <w:rPr>
          <w:rFonts w:eastAsia="Times New Roman"/>
        </w:rPr>
        <w:t>Non c'è futuro senza resurrezione</w:t>
      </w:r>
    </w:p>
    <w:p w:rsidR="00136A41" w:rsidRDefault="00136A41" w:rsidP="00136A41">
      <w:pPr>
        <w:pStyle w:val="Titolo4"/>
        <w:jc w:val="center"/>
        <w:rPr>
          <w:rFonts w:eastAsia="Times New Roman"/>
          <w:sz w:val="28"/>
          <w:szCs w:val="28"/>
        </w:rPr>
      </w:pPr>
    </w:p>
    <w:p w:rsidR="00136A41" w:rsidRPr="00136A41" w:rsidRDefault="00136A41" w:rsidP="00136A41">
      <w:pPr>
        <w:pStyle w:val="Titolo4"/>
        <w:jc w:val="center"/>
        <w:rPr>
          <w:rFonts w:eastAsia="Times New Roman"/>
          <w:sz w:val="28"/>
          <w:szCs w:val="28"/>
        </w:rPr>
      </w:pPr>
      <w:r w:rsidRPr="00136A41">
        <w:rPr>
          <w:rFonts w:eastAsia="Times New Roman"/>
          <w:sz w:val="28"/>
          <w:szCs w:val="28"/>
        </w:rPr>
        <w:t>Con Piero Stefani alla ricerca</w:t>
      </w:r>
      <w:r w:rsidRPr="00136A41">
        <w:rPr>
          <w:rFonts w:eastAsia="Times New Roman"/>
          <w:sz w:val="28"/>
          <w:szCs w:val="28"/>
        </w:rPr>
        <w:br/>
        <w:t>delle ragioni "per continuare a credere"</w:t>
      </w:r>
    </w:p>
    <w:p w:rsidR="00136A41" w:rsidRPr="00136A41" w:rsidRDefault="00136A41" w:rsidP="00136A41">
      <w:pPr>
        <w:pStyle w:val="Titolo4"/>
        <w:jc w:val="center"/>
        <w:rPr>
          <w:rFonts w:eastAsia="Times New Roman"/>
          <w:sz w:val="36"/>
          <w:szCs w:val="36"/>
        </w:rPr>
      </w:pPr>
      <w:r w:rsidRPr="00136A41">
        <w:rPr>
          <w:rFonts w:eastAsia="Times New Roman"/>
          <w:sz w:val="36"/>
          <w:szCs w:val="36"/>
        </w:rPr>
        <w:t>Enzo Bianchi</w:t>
      </w:r>
    </w:p>
    <w:p w:rsidR="00136A41" w:rsidRDefault="00136A41" w:rsidP="000C34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136A41" w:rsidTr="00136A41">
        <w:tc>
          <w:tcPr>
            <w:tcW w:w="4077" w:type="dxa"/>
          </w:tcPr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 cope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rtina del libro di Piero Stefani</w:t>
            </w:r>
          </w:p>
        </w:tc>
        <w:tc>
          <w:tcPr>
            <w:tcW w:w="5701" w:type="dxa"/>
          </w:tcPr>
          <w:p w:rsidR="00136A41" w:rsidRDefault="00136A41" w:rsidP="000C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6F1927" wp14:editId="1724D15A">
                  <wp:simplePos x="0" y="0"/>
                  <wp:positionH relativeFrom="column">
                    <wp:posOffset>-2284095</wp:posOffset>
                  </wp:positionH>
                  <wp:positionV relativeFrom="paragraph">
                    <wp:posOffset>1192530</wp:posOffset>
                  </wp:positionV>
                  <wp:extent cx="3143250" cy="2381250"/>
                  <wp:effectExtent l="0" t="0" r="0" b="0"/>
                  <wp:wrapSquare wrapText="bothSides"/>
                  <wp:docPr id="1" name="Immagine 1" descr="http://www3.lastampa.it/fileadmin/media/libri/stef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lastampa.it/fileadmin/media/libri/stef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20CB" w:rsidRDefault="000C34F8" w:rsidP="007F20CB">
      <w:pPr>
        <w:spacing w:before="100" w:beforeAutospacing="1" w:after="240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color w:val="auto"/>
          <w:sz w:val="28"/>
          <w:szCs w:val="28"/>
        </w:rPr>
        <w:t>Un’antica tradizione monastica, ripresa anche in ambienti ecclesiali contemporanei, chiede che all'inizio della Quaresima ciascuno riceva o scelga un libro dalla biblioteca per poterlo leggere e meditare durante quei quaranta giorni in cui la penitenza non è tesa a una sterile mortificazione bensì al rinnovamento della propria libertà interiore nei rapporti con Dio e con il prossimo. È una prassi preziosa per tutti, utile per alimentare la vita spirituale e per abituarci a prendere il tempo di riflettere su quanto accade in noi e accanto a noi. A quanti, dentro e fuori la chiesa, volessero approfittare di una stagione più raccolta per sostare sul significato del credere, sul rapporto tra fede e religione, sulla presenza della chiesa e dei cristiani nella nostra società, un recente volume di Piero Stefani (</w:t>
      </w:r>
      <w:r w:rsidRPr="007F20CB">
        <w:rPr>
          <w:rFonts w:eastAsia="Times New Roman" w:cs="Times New Roman"/>
          <w:i/>
          <w:iCs/>
          <w:color w:val="auto"/>
          <w:sz w:val="28"/>
          <w:szCs w:val="28"/>
        </w:rPr>
        <w:t>Fede nella chiesa?</w:t>
      </w:r>
      <w:r w:rsidRPr="007F20CB">
        <w:rPr>
          <w:rFonts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Morcelliana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, pp. 232, e 16,50) offre spunti di grande sapienza. L'autore - docente di ebraismo alla Facoltà teologica di Milano e vice-presidente di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Biblia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, l'associazione laica che promuove la presenza della Bibbia nel panorama culturale italiano - ripercorre da credente costantemente in ricerca le ragioni «per continuare a credere», le sottopone al vaglio delle sfide odierne tra «cronache ecclesiali e cattolicesimo </w:t>
      </w:r>
      <w:r w:rsidRPr="007F20CB">
        <w:rPr>
          <w:rFonts w:eastAsia="Times New Roman" w:cs="Times New Roman"/>
          <w:color w:val="auto"/>
          <w:sz w:val="28"/>
          <w:szCs w:val="28"/>
        </w:rPr>
        <w:lastRenderedPageBreak/>
        <w:t>secolare», orientandole lucidamente verso le «cose ultime», richiamando cioè la comunità cristiana a quella memoria del futuro così intrinseca alla sua fede nella resurrezione.</w:t>
      </w:r>
      <w:r w:rsidRPr="007F20CB">
        <w:rPr>
          <w:rFonts w:eastAsia="Times New Roman" w:cs="Times New Roman"/>
          <w:color w:val="auto"/>
          <w:sz w:val="28"/>
          <w:szCs w:val="28"/>
        </w:rPr>
        <w:br/>
      </w:r>
      <w:r w:rsidRPr="007F20CB">
        <w:rPr>
          <w:rFonts w:eastAsia="Times New Roman" w:cs="Times New Roman"/>
          <w:color w:val="auto"/>
          <w:sz w:val="28"/>
          <w:szCs w:val="28"/>
        </w:rPr>
        <w:br/>
        <w:t xml:space="preserve">È un discorso organico quello di Stefani, che non rifugge da riletture critiche di tanti comportamenti dei cristiani nella storia, anche contemporanea, ma che cerca costantemente di andare oltre i travisamenti e gli errori per «ritornare» - ecco un elemento tipicamente quaresimale in senso forte - al dettato evangelico e alla testimonianza quotidiana di tanti uomini e donne di fede. Molto illuminanti in questo senso sono le pagine in cui analizza la deriva individualistica cui può condurre la mancanza sistematica di dialogo autentico e di ascolto reciproco: se già per Tommaso d'Aquino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coscientia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 significa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cum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 alio scire, «sapere con altro», allora «nulla tradisce di più la voce della coscienza che il renderla equivalente a un'opinione personale sorta nella propria mente».</w:t>
      </w:r>
    </w:p>
    <w:p w:rsidR="007F20CB" w:rsidRDefault="000C34F8" w:rsidP="007F20CB">
      <w:pPr>
        <w:spacing w:before="100" w:beforeAutospacing="1" w:after="240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color w:val="auto"/>
          <w:sz w:val="28"/>
          <w:szCs w:val="28"/>
        </w:rPr>
        <w:t xml:space="preserve">Analogamente non sono interscambiabili l'odierno concetto di «opinione pubblica» (sempre più formata e plasmata dai mass media) e il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sensus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fidelium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 xml:space="preserve">, quel sentire della comunità dei fedeli capace di discernere ciò che è coerente con il Vangelo e ciò che invece disumanizza l'uomo. Anche quando Stefani osserva amaro che «il nostro è il Dio di Abramo, di Isacco e di Giacobbe, ma la Chiesa italiana appare sempre più quella di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Esaù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>», l'appello risuona in realtà per ciascun lettore a interrogarsi su qual è il piatto di lenticchie per il quale è disposto a perdere il suo patrimonio più prezioso.</w:t>
      </w:r>
      <w:r w:rsidRPr="007F20CB">
        <w:rPr>
          <w:rFonts w:eastAsia="Times New Roman" w:cs="Times New Roman"/>
          <w:color w:val="auto"/>
          <w:sz w:val="28"/>
          <w:szCs w:val="28"/>
        </w:rPr>
        <w:br/>
      </w:r>
      <w:r w:rsidRPr="007F20CB">
        <w:rPr>
          <w:rFonts w:eastAsia="Times New Roman" w:cs="Times New Roman"/>
          <w:color w:val="auto"/>
          <w:sz w:val="28"/>
          <w:szCs w:val="28"/>
        </w:rPr>
        <w:br/>
        <w:t>Davvero sono interrogativi che interpellano il «non credente» presente in ogni credente e che quindi non sono estranei a chi credente non ritiene di essere. In fondo, l'interrogativo del titolo - Fede nella chiesa? - si scioglie nel corso del libro in una sofferta e profonda affermazione del poter «credere al Vangelo nella Chiesa di oggi». E, quindi, del poter rendere conto della propria fede in un mondo plurale, senza arroganza e in piena solidarietà umana.</w:t>
      </w:r>
    </w:p>
    <w:p w:rsidR="007F20CB" w:rsidRDefault="000C34F8" w:rsidP="007F20CB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color w:val="auto"/>
          <w:sz w:val="28"/>
          <w:szCs w:val="28"/>
        </w:rPr>
        <w:br/>
      </w:r>
      <w:r w:rsidRPr="007F20CB">
        <w:rPr>
          <w:rFonts w:eastAsia="Times New Roman" w:cs="Times New Roman"/>
          <w:b/>
          <w:bCs/>
          <w:color w:val="auto"/>
          <w:sz w:val="28"/>
          <w:szCs w:val="28"/>
        </w:rPr>
        <w:t>Autore</w:t>
      </w:r>
      <w:r w:rsidRPr="007F20CB">
        <w:rPr>
          <w:rFonts w:eastAsia="Times New Roman" w:cs="Times New Roman"/>
          <w:color w:val="auto"/>
          <w:sz w:val="28"/>
          <w:szCs w:val="28"/>
        </w:rPr>
        <w:t>: Piero Stefani</w:t>
      </w:r>
    </w:p>
    <w:p w:rsidR="007F20CB" w:rsidRDefault="000C34F8" w:rsidP="007F20CB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b/>
          <w:bCs/>
          <w:color w:val="auto"/>
          <w:sz w:val="28"/>
          <w:szCs w:val="28"/>
        </w:rPr>
        <w:t>Titolo</w:t>
      </w:r>
      <w:r w:rsidRPr="007F20CB">
        <w:rPr>
          <w:rFonts w:eastAsia="Times New Roman" w:cs="Times New Roman"/>
          <w:color w:val="auto"/>
          <w:sz w:val="28"/>
          <w:szCs w:val="28"/>
        </w:rPr>
        <w:t>: Fede nella chiesa?</w:t>
      </w:r>
    </w:p>
    <w:p w:rsidR="007F20CB" w:rsidRDefault="000C34F8" w:rsidP="007F20CB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b/>
          <w:bCs/>
          <w:color w:val="auto"/>
          <w:sz w:val="28"/>
          <w:szCs w:val="28"/>
        </w:rPr>
        <w:t>Edizioni</w:t>
      </w:r>
      <w:r w:rsidRPr="007F20CB">
        <w:rPr>
          <w:rFonts w:eastAsia="Times New Roman" w:cs="Times New Roman"/>
          <w:color w:val="auto"/>
          <w:sz w:val="28"/>
          <w:szCs w:val="28"/>
        </w:rPr>
        <w:t xml:space="preserve">: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Morcelliana</w:t>
      </w:r>
      <w:proofErr w:type="spellEnd"/>
    </w:p>
    <w:p w:rsidR="007F20CB" w:rsidRDefault="000C34F8" w:rsidP="007F20CB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b/>
          <w:bCs/>
          <w:color w:val="auto"/>
          <w:sz w:val="28"/>
          <w:szCs w:val="28"/>
        </w:rPr>
        <w:t>Pagine</w:t>
      </w:r>
      <w:r w:rsidRPr="007F20CB">
        <w:rPr>
          <w:rFonts w:eastAsia="Times New Roman" w:cs="Times New Roman"/>
          <w:color w:val="auto"/>
          <w:sz w:val="28"/>
          <w:szCs w:val="28"/>
        </w:rPr>
        <w:t>: 232</w:t>
      </w:r>
      <w:r w:rsidR="007F20CB">
        <w:rPr>
          <w:rFonts w:eastAsia="Times New Roman" w:cs="Times New Roman"/>
          <w:color w:val="auto"/>
          <w:sz w:val="28"/>
          <w:szCs w:val="28"/>
        </w:rPr>
        <w:t xml:space="preserve">, </w:t>
      </w:r>
      <w:r w:rsidRPr="007F20CB">
        <w:rPr>
          <w:rFonts w:eastAsia="Times New Roman" w:cs="Times New Roman"/>
          <w:b/>
          <w:bCs/>
          <w:color w:val="auto"/>
          <w:sz w:val="28"/>
          <w:szCs w:val="28"/>
        </w:rPr>
        <w:t>Prezzo</w:t>
      </w:r>
      <w:r w:rsidRPr="007F20CB">
        <w:rPr>
          <w:rFonts w:eastAsia="Times New Roman" w:cs="Times New Roman"/>
          <w:color w:val="auto"/>
          <w:sz w:val="28"/>
          <w:szCs w:val="28"/>
        </w:rPr>
        <w:t>: 16,50 euro</w:t>
      </w:r>
    </w:p>
    <w:p w:rsidR="007F20CB" w:rsidRDefault="000C34F8" w:rsidP="007F20CB">
      <w:pPr>
        <w:spacing w:after="0" w:line="240" w:lineRule="auto"/>
        <w:jc w:val="both"/>
        <w:rPr>
          <w:rFonts w:eastAsia="Times New Roman" w:cs="Times New Roman"/>
          <w:b/>
          <w:bCs/>
          <w:color w:val="0000FF"/>
          <w:sz w:val="28"/>
          <w:szCs w:val="28"/>
          <w:u w:val="single"/>
        </w:rPr>
      </w:pPr>
      <w:r w:rsidRPr="007F20CB">
        <w:rPr>
          <w:rFonts w:eastAsia="Times New Roman" w:cs="Times New Roman"/>
          <w:color w:val="auto"/>
          <w:sz w:val="28"/>
          <w:szCs w:val="28"/>
        </w:rPr>
        <w:br/>
      </w:r>
      <w:hyperlink r:id="rId6" w:tgtFrame="_blank" w:history="1">
        <w:r w:rsidRPr="007F20CB">
          <w:rPr>
            <w:rFonts w:eastAsia="Times New Roman" w:cs="Times New Roman"/>
            <w:b/>
            <w:bCs/>
            <w:color w:val="0000FF"/>
            <w:sz w:val="28"/>
            <w:szCs w:val="28"/>
            <w:u w:val="single"/>
          </w:rPr>
          <w:t xml:space="preserve">Compra il libro online </w:t>
        </w:r>
      </w:hyperlink>
    </w:p>
    <w:p w:rsidR="000C34F8" w:rsidRPr="007F20CB" w:rsidRDefault="000C34F8" w:rsidP="007F20CB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7F20CB">
        <w:rPr>
          <w:rFonts w:eastAsia="Times New Roman" w:cs="Times New Roman"/>
          <w:color w:val="auto"/>
          <w:sz w:val="28"/>
          <w:szCs w:val="28"/>
        </w:rPr>
        <w:t xml:space="preserve">(fonte: </w:t>
      </w:r>
      <w:proofErr w:type="spellStart"/>
      <w:r w:rsidRPr="007F20CB">
        <w:rPr>
          <w:rFonts w:eastAsia="Times New Roman" w:cs="Times New Roman"/>
          <w:color w:val="auto"/>
          <w:sz w:val="28"/>
          <w:szCs w:val="28"/>
        </w:rPr>
        <w:t>Tuttolibri</w:t>
      </w:r>
      <w:proofErr w:type="spellEnd"/>
      <w:r w:rsidRPr="007F20CB">
        <w:rPr>
          <w:rFonts w:eastAsia="Times New Roman" w:cs="Times New Roman"/>
          <w:color w:val="auto"/>
          <w:sz w:val="28"/>
          <w:szCs w:val="28"/>
        </w:rPr>
        <w:t>, in edicola sabato 25 febbraio)</w:t>
      </w:r>
    </w:p>
    <w:p w:rsidR="00C229E9" w:rsidRDefault="00C229E9">
      <w:bookmarkStart w:id="0" w:name="_GoBack"/>
      <w:bookmarkEnd w:id="0"/>
    </w:p>
    <w:sectPr w:rsidR="00C22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8"/>
    <w:rsid w:val="000C34F8"/>
    <w:rsid w:val="00136A41"/>
    <w:rsid w:val="007F20CB"/>
    <w:rsid w:val="00C229E9"/>
    <w:rsid w:val="00F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8D"/>
    <w:pPr>
      <w:spacing w:after="75" w:line="276" w:lineRule="auto"/>
    </w:pPr>
    <w:rPr>
      <w:rFonts w:ascii="Garamond" w:hAnsi="Garamond" w:cs="Arial"/>
      <w:color w:val="000000"/>
      <w:sz w:val="40"/>
      <w:szCs w:val="4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C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6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34F8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34F8"/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34F8"/>
    <w:rPr>
      <w:color w:val="0000FF"/>
      <w:u w:val="single"/>
    </w:rPr>
  </w:style>
  <w:style w:type="paragraph" w:customStyle="1" w:styleId="news-single-imgcaption">
    <w:name w:val="news-single-imgcaption"/>
    <w:basedOn w:val="Normale"/>
    <w:rsid w:val="000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text">
    <w:name w:val="bodytext"/>
    <w:basedOn w:val="Normale"/>
    <w:rsid w:val="000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4F8"/>
    <w:rPr>
      <w:rFonts w:ascii="Tahoma" w:hAnsi="Tahoma" w:cs="Tahoma"/>
      <w:color w:val="000000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36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6A41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  <w:lang w:eastAsia="it-IT"/>
    </w:rPr>
  </w:style>
  <w:style w:type="table" w:styleId="Grigliatabella">
    <w:name w:val="Table Grid"/>
    <w:basedOn w:val="Tabellanormale"/>
    <w:uiPriority w:val="59"/>
    <w:rsid w:val="0013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8D"/>
    <w:pPr>
      <w:spacing w:after="75" w:line="276" w:lineRule="auto"/>
    </w:pPr>
    <w:rPr>
      <w:rFonts w:ascii="Garamond" w:hAnsi="Garamond" w:cs="Arial"/>
      <w:color w:val="000000"/>
      <w:sz w:val="40"/>
      <w:szCs w:val="4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C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6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34F8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34F8"/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34F8"/>
    <w:rPr>
      <w:color w:val="0000FF"/>
      <w:u w:val="single"/>
    </w:rPr>
  </w:style>
  <w:style w:type="paragraph" w:customStyle="1" w:styleId="news-single-imgcaption">
    <w:name w:val="news-single-imgcaption"/>
    <w:basedOn w:val="Normale"/>
    <w:rsid w:val="000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text">
    <w:name w:val="bodytext"/>
    <w:basedOn w:val="Normale"/>
    <w:rsid w:val="000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4F8"/>
    <w:rPr>
      <w:rFonts w:ascii="Tahoma" w:hAnsi="Tahoma" w:cs="Tahoma"/>
      <w:color w:val="000000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36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6A41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  <w:lang w:eastAsia="it-IT"/>
    </w:rPr>
  </w:style>
  <w:style w:type="table" w:styleId="Grigliatabella">
    <w:name w:val="Table Grid"/>
    <w:basedOn w:val="Tabellanormale"/>
    <w:uiPriority w:val="59"/>
    <w:rsid w:val="0013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ster.it/libri-fede_chiesa_stefani_piero_morcelliana-9788837225230.htm?a=3703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2012-02-25T08:49:00Z</dcterms:created>
  <dcterms:modified xsi:type="dcterms:W3CDTF">2012-02-25T08:49:00Z</dcterms:modified>
</cp:coreProperties>
</file>